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09BF" w14:textId="376E9329" w:rsidR="00E44597" w:rsidRPr="006650C3" w:rsidRDefault="00E44597" w:rsidP="00D15771">
      <w:pPr>
        <w:jc w:val="center"/>
        <w:rPr>
          <w:rFonts w:ascii="Arial" w:hAnsi="Arial" w:cs="Arial"/>
          <w:b/>
          <w:szCs w:val="32"/>
        </w:rPr>
      </w:pPr>
      <w:r w:rsidRPr="006650C3">
        <w:rPr>
          <w:rFonts w:ascii="Arial" w:hAnsi="Arial" w:cs="Arial"/>
          <w:b/>
          <w:noProof/>
          <w:szCs w:val="32"/>
          <w:lang w:val="en-US"/>
        </w:rPr>
        <w:drawing>
          <wp:anchor distT="0" distB="0" distL="114300" distR="114300" simplePos="0" relativeHeight="251657728" behindDoc="0" locked="0" layoutInCell="1" allowOverlap="1" wp14:anchorId="0D51CC61" wp14:editId="05FA6011">
            <wp:simplePos x="0" y="0"/>
            <wp:positionH relativeFrom="column">
              <wp:posOffset>-742950</wp:posOffset>
            </wp:positionH>
            <wp:positionV relativeFrom="paragraph">
              <wp:posOffset>-641350</wp:posOffset>
            </wp:positionV>
            <wp:extent cx="1974850" cy="7620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8390C" w14:textId="77777777" w:rsidR="00E44597" w:rsidRPr="006650C3" w:rsidRDefault="00E44597" w:rsidP="00D15771">
      <w:pPr>
        <w:jc w:val="center"/>
        <w:rPr>
          <w:rFonts w:ascii="Arial" w:hAnsi="Arial" w:cs="Arial"/>
          <w:b/>
          <w:szCs w:val="32"/>
        </w:rPr>
      </w:pPr>
    </w:p>
    <w:p w14:paraId="05DC2694" w14:textId="1D3E47CF" w:rsidR="00D15771" w:rsidRDefault="00D15771" w:rsidP="00D157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CÓMO PODEMOS REDUCIR/INTERRUMPIR EL PREJUICIO</w:t>
      </w:r>
      <w:r w:rsidR="00AB7122">
        <w:rPr>
          <w:rFonts w:ascii="Arial" w:hAnsi="Arial"/>
          <w:b/>
          <w:sz w:val="32"/>
          <w:szCs w:val="32"/>
        </w:rPr>
        <w:t xml:space="preserve"> IMPLÍCITO</w:t>
      </w:r>
    </w:p>
    <w:p w14:paraId="755B5DEE" w14:textId="77777777" w:rsidR="002263CA" w:rsidRPr="005038F5" w:rsidRDefault="002263CA" w:rsidP="00D15771">
      <w:pPr>
        <w:jc w:val="center"/>
        <w:rPr>
          <w:rFonts w:ascii="Arial" w:hAnsi="Arial" w:cs="Arial"/>
          <w:b/>
          <w:sz w:val="32"/>
          <w:szCs w:val="32"/>
        </w:rPr>
      </w:pPr>
    </w:p>
    <w:p w14:paraId="69C0B888" w14:textId="77777777" w:rsidR="00D15771" w:rsidRPr="005038F5" w:rsidRDefault="00D15771">
      <w:pPr>
        <w:rPr>
          <w:rFonts w:ascii="Arial" w:hAnsi="Arial" w:cs="Arial"/>
        </w:rPr>
      </w:pPr>
    </w:p>
    <w:p w14:paraId="21741F29" w14:textId="5B22142A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# 1 – </w:t>
      </w:r>
      <w:r w:rsidR="00AB7122">
        <w:rPr>
          <w:rFonts w:ascii="Arial" w:hAnsi="Arial"/>
          <w:b/>
          <w:sz w:val="28"/>
          <w:szCs w:val="28"/>
        </w:rPr>
        <w:t>UNA MEJOR</w:t>
      </w:r>
      <w:r>
        <w:rPr>
          <w:rFonts w:ascii="Arial" w:hAnsi="Arial"/>
          <w:b/>
          <w:sz w:val="28"/>
          <w:szCs w:val="28"/>
        </w:rPr>
        <w:t xml:space="preserve"> TOMA DE DECISIONES</w:t>
      </w:r>
    </w:p>
    <w:p w14:paraId="7EDC34FE" w14:textId="77777777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60E9F0F4" w14:textId="2A3671BB" w:rsidR="00D15771" w:rsidRPr="005038F5" w:rsidRDefault="00B4098E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Proceso </w:t>
      </w:r>
      <w:r>
        <w:rPr>
          <w:rFonts w:ascii="Arial" w:hAnsi="Arial"/>
          <w:sz w:val="28"/>
          <w:szCs w:val="28"/>
          <w:u w:val="single"/>
        </w:rPr>
        <w:t>más lento</w:t>
      </w:r>
      <w:r>
        <w:rPr>
          <w:rFonts w:ascii="Arial" w:hAnsi="Arial"/>
          <w:sz w:val="28"/>
          <w:szCs w:val="28"/>
        </w:rPr>
        <w:t xml:space="preserve">; ser más deliberativo; </w:t>
      </w:r>
      <w:r w:rsidR="00AB7122">
        <w:rPr>
          <w:rFonts w:ascii="Arial" w:hAnsi="Arial"/>
          <w:sz w:val="28"/>
          <w:szCs w:val="28"/>
          <w:u w:val="single"/>
        </w:rPr>
        <w:t>eliminar</w:t>
      </w:r>
      <w:r>
        <w:rPr>
          <w:rFonts w:ascii="Arial" w:hAnsi="Arial"/>
          <w:sz w:val="28"/>
          <w:szCs w:val="28"/>
          <w:u w:val="single"/>
        </w:rPr>
        <w:t xml:space="preserve"> la discreción y la ambigüedad de la toma de decisiones</w:t>
      </w:r>
      <w:r>
        <w:rPr>
          <w:rFonts w:ascii="Arial" w:hAnsi="Arial"/>
          <w:sz w:val="28"/>
          <w:szCs w:val="28"/>
        </w:rPr>
        <w:t>:</w:t>
      </w:r>
    </w:p>
    <w:p w14:paraId="09CDA413" w14:textId="77777777" w:rsidR="007F000F" w:rsidRPr="005038F5" w:rsidRDefault="007F000F" w:rsidP="00D15771">
      <w:pPr>
        <w:widowControl w:val="0"/>
        <w:autoSpaceDE w:val="0"/>
        <w:autoSpaceDN w:val="0"/>
        <w:adjustRightInd w:val="0"/>
        <w:rPr>
          <w:rFonts w:ascii="Arial" w:hAnsi="Arial" w:cs="Calibri"/>
        </w:rPr>
      </w:pPr>
    </w:p>
    <w:p w14:paraId="311C21CE" w14:textId="4B01D69C" w:rsidR="00B4098E" w:rsidRPr="002263CA" w:rsidRDefault="00B4098E" w:rsidP="00D15771">
      <w:pPr>
        <w:widowControl w:val="0"/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Por ejemplo: “Tarjeta de judicatura” para los tribunales que catalizan cambios o list</w:t>
      </w:r>
      <w:r w:rsidR="00AB7122">
        <w:rPr>
          <w:rFonts w:ascii="Arial" w:hAnsi="Arial"/>
          <w:i/>
          <w:sz w:val="28"/>
          <w:szCs w:val="28"/>
        </w:rPr>
        <w:t xml:space="preserve">as de control para los jueces. </w:t>
      </w:r>
      <w:r>
        <w:rPr>
          <w:rFonts w:ascii="Arial" w:hAnsi="Arial"/>
          <w:i/>
          <w:sz w:val="28"/>
          <w:szCs w:val="28"/>
        </w:rPr>
        <w:t>Vea el extracto abajo:</w:t>
      </w:r>
    </w:p>
    <w:p w14:paraId="3FA29959" w14:textId="77777777" w:rsidR="00B4098E" w:rsidRPr="002263CA" w:rsidRDefault="00B4098E" w:rsidP="007F000F">
      <w:pPr>
        <w:rPr>
          <w:rFonts w:ascii="Arial" w:eastAsia="Times New Roman" w:hAnsi="Arial" w:cs="Times New Roman"/>
          <w:i/>
          <w:sz w:val="28"/>
          <w:szCs w:val="28"/>
        </w:rPr>
      </w:pPr>
    </w:p>
    <w:p w14:paraId="5BE1C0E6" w14:textId="77777777" w:rsidR="00B4098E" w:rsidRDefault="007F000F" w:rsidP="00C113A0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¿Qué supuestos he hecho acerca de la identidad cultural, los géneros y los antecedentes de esta familia? </w:t>
      </w:r>
    </w:p>
    <w:p w14:paraId="395D6B77" w14:textId="77777777" w:rsidR="0044627F" w:rsidRPr="002263CA" w:rsidRDefault="0044627F" w:rsidP="0044627F">
      <w:pPr>
        <w:pStyle w:val="ListParagraph"/>
        <w:rPr>
          <w:rFonts w:ascii="Arial" w:eastAsia="Times New Roman" w:hAnsi="Arial" w:cs="Times New Roman"/>
          <w:i/>
          <w:sz w:val="28"/>
          <w:szCs w:val="28"/>
        </w:rPr>
      </w:pPr>
    </w:p>
    <w:p w14:paraId="7EB22206" w14:textId="77777777" w:rsidR="007F000F" w:rsidRPr="002263CA" w:rsidRDefault="007F000F" w:rsidP="00C113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¿Qué evidencia ha apoyado cada conclusión que he sacado, y cómo he cuestionado supuestos que carecen de fundamento?</w:t>
      </w:r>
    </w:p>
    <w:p w14:paraId="14F84449" w14:textId="77777777" w:rsidR="002263CA" w:rsidRPr="00C113A0" w:rsidRDefault="002263CA" w:rsidP="002263CA">
      <w:pPr>
        <w:pStyle w:val="ListParagraph"/>
        <w:widowControl w:val="0"/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</w:p>
    <w:p w14:paraId="12D044A8" w14:textId="77777777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5AE699E7" w14:textId="018B4BCF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# 2 – </w:t>
      </w:r>
      <w:r w:rsidR="00AB7122">
        <w:rPr>
          <w:rFonts w:ascii="Arial" w:hAnsi="Arial"/>
          <w:b/>
          <w:sz w:val="28"/>
          <w:szCs w:val="28"/>
        </w:rPr>
        <w:t xml:space="preserve">IMÁGENES QUE </w:t>
      </w:r>
      <w:r>
        <w:rPr>
          <w:rFonts w:ascii="Arial" w:hAnsi="Arial"/>
          <w:b/>
          <w:sz w:val="28"/>
          <w:szCs w:val="28"/>
        </w:rPr>
        <w:t>CONTRARRESTA</w:t>
      </w:r>
      <w:r w:rsidR="00AB7122">
        <w:rPr>
          <w:rFonts w:ascii="Arial" w:hAnsi="Arial"/>
          <w:b/>
          <w:sz w:val="28"/>
          <w:szCs w:val="28"/>
        </w:rPr>
        <w:t>N</w:t>
      </w:r>
      <w:r>
        <w:rPr>
          <w:rFonts w:ascii="Arial" w:hAnsi="Arial"/>
          <w:b/>
          <w:sz w:val="28"/>
          <w:szCs w:val="28"/>
        </w:rPr>
        <w:t xml:space="preserve"> ESTEREOTIPOS </w:t>
      </w:r>
    </w:p>
    <w:p w14:paraId="5BAB0796" w14:textId="77777777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4B4EE912" w14:textId="77777777" w:rsidR="00B4098E" w:rsidRPr="005038F5" w:rsidRDefault="00B4098E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 w:rsidRPr="00AB7122">
        <w:rPr>
          <w:rFonts w:ascii="Arial" w:hAnsi="Arial"/>
          <w:sz w:val="28"/>
          <w:szCs w:val="28"/>
          <w:u w:val="single"/>
        </w:rPr>
        <w:t>El poder subconsciente de las fotos, las imágenes y los símbolos</w:t>
      </w:r>
      <w:r>
        <w:rPr>
          <w:rFonts w:ascii="Arial" w:hAnsi="Arial"/>
          <w:sz w:val="28"/>
          <w:szCs w:val="28"/>
        </w:rPr>
        <w:t xml:space="preserve"> para crear una “seguridad de identidad” y reducir los prejuicios negativos</w:t>
      </w:r>
    </w:p>
    <w:p w14:paraId="2D5040BD" w14:textId="77777777" w:rsidR="00B4098E" w:rsidRPr="005038F5" w:rsidRDefault="00B4098E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7AD06D65" w14:textId="0AD93E73" w:rsidR="00D15771" w:rsidRDefault="00B4098E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>
        <w:rPr>
          <w:rFonts w:ascii="Arial" w:hAnsi="Arial"/>
          <w:sz w:val="28"/>
          <w:szCs w:val="28"/>
        </w:rPr>
        <w:t>Por ejemplo:  El mural “</w:t>
      </w:r>
      <w:r>
        <w:rPr>
          <w:rFonts w:ascii="Arial" w:hAnsi="Arial"/>
          <w:i/>
          <w:sz w:val="28"/>
          <w:szCs w:val="28"/>
        </w:rPr>
        <w:t>I am Jesse Owens</w:t>
      </w:r>
      <w:r>
        <w:rPr>
          <w:rFonts w:ascii="Arial" w:hAnsi="Arial"/>
          <w:sz w:val="28"/>
          <w:szCs w:val="28"/>
        </w:rPr>
        <w:t>” en la zona NW de Washington D.C.  </w:t>
      </w:r>
    </w:p>
    <w:p w14:paraId="2901BA9F" w14:textId="7BC9CAAC" w:rsidR="00C113A0" w:rsidRDefault="006650C3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>
        <w:rPr>
          <w:rFonts w:ascii="Arial" w:hAnsi="Arial" w:cs="Calibri"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1" locked="0" layoutInCell="1" allowOverlap="1" wp14:anchorId="0C623DC6" wp14:editId="3EF60408">
            <wp:simplePos x="0" y="0"/>
            <wp:positionH relativeFrom="column">
              <wp:posOffset>825500</wp:posOffset>
            </wp:positionH>
            <wp:positionV relativeFrom="paragraph">
              <wp:posOffset>75565</wp:posOffset>
            </wp:positionV>
            <wp:extent cx="3822700" cy="25019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13436" w14:textId="3697E21A" w:rsidR="00C113A0" w:rsidRPr="005038F5" w:rsidRDefault="00C113A0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261CDC47" w14:textId="312B6668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3C3B4F68" w14:textId="77777777" w:rsidR="00D15771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2DEEDD70" w14:textId="77777777" w:rsidR="00E44597" w:rsidRDefault="00E44597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</w:p>
    <w:p w14:paraId="3FB1DD67" w14:textId="77777777" w:rsidR="00E44597" w:rsidRDefault="00E44597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</w:p>
    <w:p w14:paraId="25879418" w14:textId="77777777" w:rsidR="00E44597" w:rsidRDefault="00E44597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</w:p>
    <w:p w14:paraId="5D492C71" w14:textId="77777777" w:rsidR="00E44597" w:rsidRDefault="00E44597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</w:p>
    <w:p w14:paraId="5B3ACF14" w14:textId="77777777" w:rsidR="00E44597" w:rsidRDefault="00E44597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</w:p>
    <w:p w14:paraId="74F9D040" w14:textId="77777777" w:rsidR="006650C3" w:rsidRDefault="006650C3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14:paraId="007AEA8F" w14:textId="60389004" w:rsidR="0012230D" w:rsidRPr="005038F5" w:rsidRDefault="0012230D" w:rsidP="0012230D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# 3 – TOMA</w:t>
      </w:r>
      <w:r w:rsidR="00AB7122">
        <w:rPr>
          <w:rFonts w:ascii="Arial" w:hAnsi="Arial"/>
          <w:b/>
          <w:sz w:val="28"/>
          <w:szCs w:val="28"/>
        </w:rPr>
        <w:t xml:space="preserve"> DE</w:t>
      </w:r>
      <w:r>
        <w:rPr>
          <w:rFonts w:ascii="Arial" w:hAnsi="Arial"/>
          <w:b/>
          <w:sz w:val="28"/>
          <w:szCs w:val="28"/>
        </w:rPr>
        <w:t xml:space="preserve"> PERSPECTIVA </w:t>
      </w:r>
    </w:p>
    <w:p w14:paraId="06850E73" w14:textId="77777777" w:rsidR="0012230D" w:rsidRPr="005038F5" w:rsidRDefault="0012230D" w:rsidP="0012230D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3988027C" w14:textId="24487078" w:rsidR="0012230D" w:rsidRPr="005038F5" w:rsidRDefault="0012230D" w:rsidP="0012230D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Caminar en los 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zapatos —conocer de primera mano la perspectiva— de otros (o de lo que se percibe como </w:t>
      </w:r>
      <w:r w:rsidR="006650C3">
        <w:rPr>
          <w:rFonts w:ascii="Arial" w:hAnsi="Arial"/>
          <w:sz w:val="28"/>
          <w:szCs w:val="28"/>
        </w:rPr>
        <w:t xml:space="preserve">el </w:t>
      </w:r>
      <w:r>
        <w:rPr>
          <w:rFonts w:ascii="Arial" w:hAnsi="Arial"/>
          <w:sz w:val="28"/>
          <w:szCs w:val="28"/>
        </w:rPr>
        <w:t>otro)</w:t>
      </w:r>
    </w:p>
    <w:p w14:paraId="31D41091" w14:textId="77777777" w:rsidR="0012230D" w:rsidRPr="005038F5" w:rsidRDefault="0012230D" w:rsidP="0012230D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2F8C6A23" w14:textId="77777777" w:rsidR="0012230D" w:rsidRPr="005038F5" w:rsidRDefault="0012230D" w:rsidP="0012230D">
      <w:pPr>
        <w:widowControl w:val="0"/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Por ejemplo:</w:t>
      </w:r>
    </w:p>
    <w:p w14:paraId="38D083ED" w14:textId="77777777" w:rsidR="0012230D" w:rsidRPr="005038F5" w:rsidRDefault="0012230D" w:rsidP="0012230D">
      <w:pPr>
        <w:widowControl w:val="0"/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</w:p>
    <w:p w14:paraId="3261F251" w14:textId="3AEABFE8" w:rsidR="0012230D" w:rsidRDefault="0012230D" w:rsidP="00122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El Juez Federal Mark Bennet pasó tiempo en una celda de reclusión solitaria;</w:t>
      </w:r>
    </w:p>
    <w:p w14:paraId="7299D162" w14:textId="77777777" w:rsidR="0012230D" w:rsidRPr="005038F5" w:rsidRDefault="0012230D" w:rsidP="0012230D">
      <w:pPr>
        <w:pStyle w:val="ListParagraph"/>
        <w:widowControl w:val="0"/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</w:p>
    <w:p w14:paraId="12029324" w14:textId="77777777" w:rsidR="0012230D" w:rsidRDefault="0012230D" w:rsidP="00122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El ex Alcalde de Newark Cory Booker vivió con bonos de alimentos por una semana</w:t>
      </w:r>
    </w:p>
    <w:p w14:paraId="4BAB0F0C" w14:textId="77777777" w:rsidR="0012230D" w:rsidRDefault="0012230D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</w:p>
    <w:p w14:paraId="7C6D1992" w14:textId="77777777" w:rsidR="0012230D" w:rsidRDefault="0012230D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</w:p>
    <w:p w14:paraId="4A622ACA" w14:textId="61D94EAE" w:rsidR="00D15771" w:rsidRPr="005038F5" w:rsidRDefault="0012230D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# 4 – INDIVIDUACIÓN  </w:t>
      </w:r>
    </w:p>
    <w:p w14:paraId="33105157" w14:textId="77777777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140D34CD" w14:textId="77777777" w:rsidR="00B4098E" w:rsidRPr="005038F5" w:rsidRDefault="00B4098E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Usar el </w:t>
      </w:r>
      <w:r>
        <w:rPr>
          <w:rFonts w:ascii="Arial" w:hAnsi="Arial"/>
          <w:sz w:val="28"/>
          <w:szCs w:val="28"/>
          <w:u w:val="single"/>
        </w:rPr>
        <w:t>poder de las conversaciones regulares individuales</w:t>
      </w:r>
      <w:r>
        <w:rPr>
          <w:rFonts w:ascii="Arial" w:hAnsi="Arial"/>
          <w:sz w:val="28"/>
          <w:szCs w:val="28"/>
        </w:rPr>
        <w:t xml:space="preserve"> para ver a las personas por sus cualidades y atributos individuales en vez de verlas como parte de un grupo estereotipado.</w:t>
      </w:r>
    </w:p>
    <w:p w14:paraId="59AF46CE" w14:textId="77777777" w:rsidR="005038F5" w:rsidRPr="005038F5" w:rsidRDefault="005038F5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343C3EBA" w14:textId="7A058493" w:rsidR="00D15771" w:rsidRDefault="00B75D79" w:rsidP="00B409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Redes de organización basadas en la iglesia que requieren que los organizadores realicen 20-35 r</w:t>
      </w:r>
      <w:r w:rsidR="006650C3">
        <w:rPr>
          <w:rFonts w:ascii="Arial" w:hAnsi="Arial"/>
          <w:i/>
          <w:sz w:val="28"/>
          <w:szCs w:val="28"/>
        </w:rPr>
        <w:t>euniones en persona cada semana</w:t>
      </w:r>
    </w:p>
    <w:p w14:paraId="711E5D7A" w14:textId="77777777" w:rsidR="0044627F" w:rsidRDefault="0044627F" w:rsidP="0044627F">
      <w:pPr>
        <w:pStyle w:val="ListParagraph"/>
        <w:widowControl w:val="0"/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</w:p>
    <w:p w14:paraId="4B3D88F5" w14:textId="36658EA7" w:rsidR="0044627F" w:rsidRPr="00C113A0" w:rsidRDefault="0044627F" w:rsidP="00B4098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La campaña de la Federación Americana de Empleados Estatales, Municipales y de Condados (AFSCME) Stronger Together: capacitación del 5% de sus miembros para involucrar a otro 80%, llevando a cabo “una conversación por vez”.</w:t>
      </w:r>
    </w:p>
    <w:p w14:paraId="063F4302" w14:textId="77777777" w:rsidR="00D15771" w:rsidRPr="00C113A0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</w:p>
    <w:p w14:paraId="586751F2" w14:textId="77777777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0EBF8A28" w14:textId="77777777" w:rsidR="00D15771" w:rsidRPr="005038F5" w:rsidRDefault="00D15771" w:rsidP="00D15771">
      <w:pPr>
        <w:widowControl w:val="0"/>
        <w:autoSpaceDE w:val="0"/>
        <w:autoSpaceDN w:val="0"/>
        <w:adjustRightInd w:val="0"/>
        <w:rPr>
          <w:rFonts w:ascii="Arial" w:hAnsi="Arial" w:cs="Calibri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# 5 – CONTACTO ENTRE GRUPOS </w:t>
      </w:r>
    </w:p>
    <w:p w14:paraId="6523EC48" w14:textId="77777777" w:rsidR="0055640F" w:rsidRPr="005038F5" w:rsidRDefault="0055640F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2E2C7880" w14:textId="77777777" w:rsidR="0055640F" w:rsidRPr="005038F5" w:rsidRDefault="0055640F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Usar </w:t>
      </w:r>
      <w:r w:rsidRPr="006650C3">
        <w:rPr>
          <w:rFonts w:ascii="Arial" w:hAnsi="Arial"/>
          <w:sz w:val="28"/>
          <w:szCs w:val="28"/>
          <w:u w:val="single"/>
        </w:rPr>
        <w:t>el poder del diálogo positivo y sostenido</w:t>
      </w:r>
      <w:r>
        <w:rPr>
          <w:rFonts w:ascii="Arial" w:hAnsi="Arial"/>
          <w:sz w:val="28"/>
          <w:szCs w:val="28"/>
        </w:rPr>
        <w:t xml:space="preserve"> entre grupos con identidades diferentes para apoyar la individuación, la toma de perspectivas y la re-categorización de grupo</w:t>
      </w:r>
    </w:p>
    <w:p w14:paraId="7B178104" w14:textId="77777777" w:rsidR="0055640F" w:rsidRPr="005038F5" w:rsidRDefault="0055640F" w:rsidP="00D15771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4FBD7156" w14:textId="37D96A40" w:rsidR="00D15771" w:rsidRPr="005038F5" w:rsidRDefault="0055640F" w:rsidP="00D15771">
      <w:pPr>
        <w:widowControl w:val="0"/>
        <w:autoSpaceDE w:val="0"/>
        <w:autoSpaceDN w:val="0"/>
        <w:adjustRightInd w:val="0"/>
        <w:rPr>
          <w:rFonts w:ascii="Arial" w:hAnsi="Arial" w:cs="Calibri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Por ejemplo: El Programa de Aliados para la Inclusión del Servicio de Parques Nacionales (NPS, por sus siglas en inglés); capacitación de personal de NPS para que sean facilitadores de diálogos; uso de charlas informales mensuales de 60-90 minutos como la estrategia. </w:t>
      </w:r>
    </w:p>
    <w:sectPr w:rsidR="00D15771" w:rsidRPr="005038F5" w:rsidSect="00ED4ECD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8C81" w14:textId="77777777" w:rsidR="00276D7A" w:rsidRDefault="00276D7A" w:rsidP="0055640F">
      <w:r>
        <w:separator/>
      </w:r>
    </w:p>
  </w:endnote>
  <w:endnote w:type="continuationSeparator" w:id="0">
    <w:p w14:paraId="378E3B4A" w14:textId="77777777" w:rsidR="00276D7A" w:rsidRDefault="00276D7A" w:rsidP="005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A41A" w14:textId="77777777" w:rsidR="005038F5" w:rsidRDefault="005038F5" w:rsidP="005038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D7D9E" w14:textId="77777777" w:rsidR="005038F5" w:rsidRDefault="00503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8A6A" w14:textId="3A5116F3" w:rsidR="005038F5" w:rsidRDefault="005038F5" w:rsidP="005038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F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38E697" w14:textId="77777777" w:rsidR="005038F5" w:rsidRDefault="00503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9FED3" w14:textId="77777777" w:rsidR="00276D7A" w:rsidRDefault="00276D7A" w:rsidP="0055640F">
      <w:r>
        <w:separator/>
      </w:r>
    </w:p>
  </w:footnote>
  <w:footnote w:type="continuationSeparator" w:id="0">
    <w:p w14:paraId="29621CE2" w14:textId="77777777" w:rsidR="00276D7A" w:rsidRDefault="00276D7A" w:rsidP="0055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B"/>
    <w:multiLevelType w:val="hybridMultilevel"/>
    <w:tmpl w:val="D9343838"/>
    <w:lvl w:ilvl="0" w:tplc="145C8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50"/>
    <w:multiLevelType w:val="hybridMultilevel"/>
    <w:tmpl w:val="2E86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AF7"/>
    <w:multiLevelType w:val="hybridMultilevel"/>
    <w:tmpl w:val="75F2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71"/>
    <w:rsid w:val="00083FCB"/>
    <w:rsid w:val="000E6AAE"/>
    <w:rsid w:val="0012230D"/>
    <w:rsid w:val="002263CA"/>
    <w:rsid w:val="00276D7A"/>
    <w:rsid w:val="00283B72"/>
    <w:rsid w:val="00370730"/>
    <w:rsid w:val="0044627F"/>
    <w:rsid w:val="005038F5"/>
    <w:rsid w:val="0055640F"/>
    <w:rsid w:val="006650C3"/>
    <w:rsid w:val="007F000F"/>
    <w:rsid w:val="00885E54"/>
    <w:rsid w:val="00AB7122"/>
    <w:rsid w:val="00B4098E"/>
    <w:rsid w:val="00B75D79"/>
    <w:rsid w:val="00C113A0"/>
    <w:rsid w:val="00D15771"/>
    <w:rsid w:val="00E44597"/>
    <w:rsid w:val="00E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07F27"/>
  <w14:defaultImageDpi w14:val="300"/>
  <w15:docId w15:val="{097456F8-49A2-4CC1-AB2B-55C68EE0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64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40F"/>
  </w:style>
  <w:style w:type="character" w:styleId="PageNumber">
    <w:name w:val="page number"/>
    <w:basedOn w:val="DefaultParagraphFont"/>
    <w:uiPriority w:val="99"/>
    <w:semiHidden/>
    <w:unhideWhenUsed/>
    <w:rsid w:val="0055640F"/>
  </w:style>
  <w:style w:type="paragraph" w:styleId="BalloonText">
    <w:name w:val="Balloon Text"/>
    <w:basedOn w:val="Normal"/>
    <w:link w:val="BalloonTextChar"/>
    <w:uiPriority w:val="99"/>
    <w:semiHidden/>
    <w:unhideWhenUsed/>
    <w:rsid w:val="00C113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1838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Dushaw Hockett</dc:creator>
  <cp:lastModifiedBy>Eva Vilarrubi</cp:lastModifiedBy>
  <cp:revision>2</cp:revision>
  <dcterms:created xsi:type="dcterms:W3CDTF">2016-06-24T03:44:00Z</dcterms:created>
  <dcterms:modified xsi:type="dcterms:W3CDTF">2016-06-24T03:44:00Z</dcterms:modified>
</cp:coreProperties>
</file>