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42E098F" w14:textId="77777777" w:rsidR="0064243B" w:rsidRDefault="000502BE">
      <w:pPr>
        <w:pStyle w:val="Heading1"/>
        <w:spacing w:before="0" w:after="120"/>
        <w:contextualSpacing w:val="0"/>
      </w:pPr>
      <w:bookmarkStart w:id="0" w:name="_GoBack"/>
      <w:bookmarkEnd w:id="0"/>
      <w:r>
        <w:t>Step Forward, Step Back</w:t>
      </w:r>
    </w:p>
    <w:p w14:paraId="35319D20" w14:textId="77777777" w:rsidR="0064243B" w:rsidRDefault="000502BE">
      <w:pPr>
        <w:spacing w:before="0" w:after="0"/>
        <w:ind w:left="0" w:right="0"/>
        <w:contextualSpacing w:val="0"/>
      </w:pPr>
      <w:r>
        <w:t>Participation in this game is voluntary. The last time I played it participants signed a waiver of liability. If I ask a question that you are not comfortable answering, you can simply stand where you are, or lie. It is not always safe for us to tell the truth or reveal who we are. Our political culture that determines the distribution of water is based on the myth that we are all the same.</w:t>
      </w:r>
    </w:p>
    <w:p w14:paraId="4B6596DC" w14:textId="77777777" w:rsidR="0064243B" w:rsidRDefault="000502BE">
      <w:pPr>
        <w:spacing w:before="0" w:after="0"/>
        <w:ind w:left="0" w:right="0"/>
        <w:contextualSpacing w:val="0"/>
      </w:pPr>
      <w:r>
        <w:t>Please do this exercise in silence. If you don’t hear a question, ask me and I will repeat it. If you don’t understand a question, either make a guess or don’t respond to it.</w:t>
      </w:r>
    </w:p>
    <w:p w14:paraId="135965A5" w14:textId="77777777" w:rsidR="0064243B" w:rsidRDefault="000502BE">
      <w:pPr>
        <w:spacing w:before="0" w:after="0"/>
        <w:ind w:left="0" w:right="0"/>
        <w:contextualSpacing w:val="0"/>
      </w:pPr>
      <w:r>
        <w:t> </w:t>
      </w:r>
    </w:p>
    <w:tbl>
      <w:tblPr>
        <w:tblStyle w:val="a"/>
        <w:tblW w:w="94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3"/>
        <w:gridCol w:w="4655"/>
      </w:tblGrid>
      <w:tr w:rsidR="0064243B" w14:paraId="22009D9E" w14:textId="77777777" w:rsidTr="000502BE">
        <w:tc>
          <w:tcPr>
            <w:tcW w:w="4823" w:type="dxa"/>
            <w:shd w:val="clear" w:color="auto" w:fill="FFFFFF"/>
            <w:tcMar>
              <w:left w:w="0" w:type="dxa"/>
              <w:right w:w="0" w:type="dxa"/>
            </w:tcMar>
          </w:tcPr>
          <w:p w14:paraId="679D17BF" w14:textId="77777777" w:rsidR="0064243B" w:rsidRDefault="000502BE">
            <w:pPr>
              <w:pStyle w:val="Heading1"/>
              <w:contextualSpacing w:val="0"/>
            </w:pPr>
            <w:r>
              <w:rPr>
                <w:sz w:val="24"/>
              </w:rPr>
              <w:t>Step Forward</w:t>
            </w:r>
          </w:p>
        </w:tc>
        <w:tc>
          <w:tcPr>
            <w:tcW w:w="4655" w:type="dxa"/>
            <w:shd w:val="clear" w:color="auto" w:fill="FFFFFF"/>
            <w:tcMar>
              <w:left w:w="0" w:type="dxa"/>
              <w:right w:w="0" w:type="dxa"/>
            </w:tcMar>
          </w:tcPr>
          <w:p w14:paraId="10A4EC0E" w14:textId="77777777" w:rsidR="0064243B" w:rsidRDefault="000502BE">
            <w:pPr>
              <w:pStyle w:val="Heading1"/>
              <w:contextualSpacing w:val="0"/>
            </w:pPr>
            <w:r>
              <w:rPr>
                <w:sz w:val="24"/>
              </w:rPr>
              <w:t>Step Back</w:t>
            </w:r>
          </w:p>
        </w:tc>
      </w:tr>
      <w:tr w:rsidR="0064243B" w14:paraId="58546F64" w14:textId="77777777" w:rsidTr="000502BE">
        <w:tc>
          <w:tcPr>
            <w:tcW w:w="4823" w:type="dxa"/>
            <w:shd w:val="clear" w:color="auto" w:fill="FFFFFF"/>
            <w:tcMar>
              <w:left w:w="0" w:type="dxa"/>
              <w:right w:w="0" w:type="dxa"/>
            </w:tcMar>
          </w:tcPr>
          <w:p w14:paraId="0CAB89A6" w14:textId="77777777" w:rsidR="0064243B" w:rsidRDefault="000502BE" w:rsidP="000502BE">
            <w:pPr>
              <w:spacing w:before="0" w:after="120"/>
              <w:ind w:left="0" w:right="0"/>
              <w:contextualSpacing w:val="0"/>
            </w:pPr>
            <w:r>
              <w:t>1.      If your family owned their own home.</w:t>
            </w:r>
          </w:p>
        </w:tc>
        <w:tc>
          <w:tcPr>
            <w:tcW w:w="4655" w:type="dxa"/>
            <w:shd w:val="clear" w:color="auto" w:fill="FFFFFF"/>
            <w:tcMar>
              <w:left w:w="0" w:type="dxa"/>
              <w:right w:w="0" w:type="dxa"/>
            </w:tcMar>
          </w:tcPr>
          <w:p w14:paraId="2BCC5137" w14:textId="77777777" w:rsidR="0064243B" w:rsidRDefault="000502BE">
            <w:pPr>
              <w:spacing w:before="0" w:after="120"/>
              <w:ind w:left="0" w:right="0"/>
              <w:contextualSpacing w:val="0"/>
            </w:pPr>
            <w:r>
              <w:t>1.      If either of your parents did not graduate from college.</w:t>
            </w:r>
          </w:p>
        </w:tc>
      </w:tr>
      <w:tr w:rsidR="0064243B" w14:paraId="396C49B6" w14:textId="77777777" w:rsidTr="000502BE">
        <w:tc>
          <w:tcPr>
            <w:tcW w:w="4823" w:type="dxa"/>
            <w:shd w:val="clear" w:color="auto" w:fill="FFFFFF"/>
            <w:tcMar>
              <w:left w:w="0" w:type="dxa"/>
              <w:right w:w="0" w:type="dxa"/>
            </w:tcMar>
          </w:tcPr>
          <w:p w14:paraId="3A4222F3" w14:textId="77777777" w:rsidR="0064243B" w:rsidRDefault="000502BE">
            <w:pPr>
              <w:spacing w:before="0" w:after="120"/>
              <w:ind w:left="0" w:right="0"/>
              <w:contextualSpacing w:val="0"/>
            </w:pPr>
            <w:r>
              <w:t>2.      If you or anyone in your immediate family is a doctor, lawyer, minister, teacher, or professional.</w:t>
            </w:r>
          </w:p>
        </w:tc>
        <w:tc>
          <w:tcPr>
            <w:tcW w:w="4655" w:type="dxa"/>
            <w:shd w:val="clear" w:color="auto" w:fill="FFFFFF"/>
            <w:tcMar>
              <w:left w:w="0" w:type="dxa"/>
              <w:right w:w="0" w:type="dxa"/>
            </w:tcMar>
          </w:tcPr>
          <w:p w14:paraId="16439308" w14:textId="77777777" w:rsidR="0064243B" w:rsidRDefault="000502BE">
            <w:pPr>
              <w:spacing w:before="0" w:after="120"/>
              <w:ind w:left="0" w:right="0"/>
              <w:contextualSpacing w:val="0"/>
            </w:pPr>
            <w:r>
              <w:t>2.      If you did not vacation outside your home state before you were 18 years old.</w:t>
            </w:r>
          </w:p>
        </w:tc>
      </w:tr>
      <w:tr w:rsidR="0064243B" w14:paraId="4FE9F494" w14:textId="77777777" w:rsidTr="000502BE">
        <w:tc>
          <w:tcPr>
            <w:tcW w:w="4823" w:type="dxa"/>
            <w:shd w:val="clear" w:color="auto" w:fill="FFFFFF"/>
            <w:tcMar>
              <w:left w:w="0" w:type="dxa"/>
              <w:right w:w="0" w:type="dxa"/>
            </w:tcMar>
          </w:tcPr>
          <w:p w14:paraId="0A54A09D" w14:textId="77777777" w:rsidR="0064243B" w:rsidRDefault="000502BE">
            <w:pPr>
              <w:spacing w:before="0" w:after="120"/>
              <w:ind w:left="0" w:right="0"/>
              <w:contextualSpacing w:val="0"/>
            </w:pPr>
            <w:r>
              <w:t>3.      If you grew up with people of color or working class people who were maids, servants, gardeners or baby-sitters in you house.</w:t>
            </w:r>
          </w:p>
        </w:tc>
        <w:tc>
          <w:tcPr>
            <w:tcW w:w="4655" w:type="dxa"/>
            <w:shd w:val="clear" w:color="auto" w:fill="FFFFFF"/>
            <w:tcMar>
              <w:left w:w="0" w:type="dxa"/>
              <w:right w:w="0" w:type="dxa"/>
            </w:tcMar>
          </w:tcPr>
          <w:p w14:paraId="6BA2642D" w14:textId="77777777" w:rsidR="0064243B" w:rsidRDefault="000502BE">
            <w:pPr>
              <w:spacing w:before="0" w:after="120"/>
              <w:ind w:left="0" w:right="0"/>
              <w:contextualSpacing w:val="0"/>
            </w:pPr>
            <w:r>
              <w:t>3.      If you are black, Latina, Native American, Indian, Asian, Arab, or Middle Eastern descent.</w:t>
            </w:r>
          </w:p>
        </w:tc>
      </w:tr>
      <w:tr w:rsidR="0064243B" w14:paraId="717DD923" w14:textId="77777777" w:rsidTr="000502BE">
        <w:tc>
          <w:tcPr>
            <w:tcW w:w="4823" w:type="dxa"/>
            <w:shd w:val="clear" w:color="auto" w:fill="FFFFFF"/>
            <w:tcMar>
              <w:left w:w="0" w:type="dxa"/>
              <w:right w:w="0" w:type="dxa"/>
            </w:tcMar>
          </w:tcPr>
          <w:p w14:paraId="5D58B0B3" w14:textId="77777777" w:rsidR="0064243B" w:rsidRDefault="000502BE">
            <w:pPr>
              <w:spacing w:before="0" w:after="120"/>
              <w:ind w:left="0" w:right="0"/>
              <w:contextualSpacing w:val="0"/>
            </w:pPr>
            <w:r>
              <w:t>4.      If you studied the history and culture of your ethnic ancestors in elementary and secondary school.</w:t>
            </w:r>
          </w:p>
        </w:tc>
        <w:tc>
          <w:tcPr>
            <w:tcW w:w="4655" w:type="dxa"/>
            <w:shd w:val="clear" w:color="auto" w:fill="FFFFFF"/>
            <w:tcMar>
              <w:left w:w="0" w:type="dxa"/>
              <w:right w:w="0" w:type="dxa"/>
            </w:tcMar>
          </w:tcPr>
          <w:p w14:paraId="2E7FA230" w14:textId="77777777" w:rsidR="0064243B" w:rsidRDefault="000502BE">
            <w:pPr>
              <w:spacing w:before="0" w:after="120"/>
              <w:ind w:left="0" w:right="0"/>
              <w:contextualSpacing w:val="0"/>
            </w:pPr>
            <w:r>
              <w:t>4.      If you have ever been denied a job or paid less for comparable work or had a less qualified man promoted over you because of your gender.</w:t>
            </w:r>
          </w:p>
        </w:tc>
      </w:tr>
      <w:tr w:rsidR="0064243B" w14:paraId="1FFC6D24" w14:textId="77777777" w:rsidTr="000502BE">
        <w:tc>
          <w:tcPr>
            <w:tcW w:w="4823" w:type="dxa"/>
            <w:shd w:val="clear" w:color="auto" w:fill="FFFFFF"/>
            <w:tcMar>
              <w:left w:w="0" w:type="dxa"/>
              <w:right w:w="0" w:type="dxa"/>
            </w:tcMar>
          </w:tcPr>
          <w:p w14:paraId="03FFFB6B" w14:textId="77777777" w:rsidR="0064243B" w:rsidRDefault="000502BE">
            <w:pPr>
              <w:spacing w:before="0" w:after="120"/>
              <w:ind w:left="0" w:right="0"/>
              <w:contextualSpacing w:val="0"/>
            </w:pPr>
            <w:r>
              <w:t>6.      If you are a man.</w:t>
            </w:r>
          </w:p>
        </w:tc>
        <w:tc>
          <w:tcPr>
            <w:tcW w:w="4655" w:type="dxa"/>
            <w:shd w:val="clear" w:color="auto" w:fill="FFFFFF"/>
            <w:tcMar>
              <w:left w:w="0" w:type="dxa"/>
              <w:right w:w="0" w:type="dxa"/>
            </w:tcMar>
          </w:tcPr>
          <w:p w14:paraId="0E5CFA56" w14:textId="77777777" w:rsidR="0064243B" w:rsidRDefault="000502BE">
            <w:pPr>
              <w:spacing w:before="0" w:after="120"/>
              <w:ind w:left="0" w:right="0"/>
              <w:contextualSpacing w:val="0"/>
            </w:pPr>
            <w:r>
              <w:t>6.      If you were raised by someone other than by both of your parents.</w:t>
            </w:r>
          </w:p>
        </w:tc>
      </w:tr>
      <w:tr w:rsidR="0064243B" w14:paraId="5A298328" w14:textId="77777777" w:rsidTr="000502BE">
        <w:tc>
          <w:tcPr>
            <w:tcW w:w="4823" w:type="dxa"/>
            <w:shd w:val="clear" w:color="auto" w:fill="FFFFFF"/>
            <w:tcMar>
              <w:left w:w="0" w:type="dxa"/>
              <w:right w:w="0" w:type="dxa"/>
            </w:tcMar>
          </w:tcPr>
          <w:p w14:paraId="31F3C4E3" w14:textId="77777777" w:rsidR="0064243B" w:rsidRDefault="000502BE">
            <w:pPr>
              <w:spacing w:before="0" w:after="120"/>
              <w:ind w:left="0" w:right="0"/>
              <w:contextualSpacing w:val="0"/>
            </w:pPr>
            <w:r>
              <w:t>7.      If, as a white person, you ever worked in a job where people of color held more menial jobs, were paid less or otherwise harassed or discriminated against.</w:t>
            </w:r>
          </w:p>
        </w:tc>
        <w:tc>
          <w:tcPr>
            <w:tcW w:w="4655" w:type="dxa"/>
            <w:shd w:val="clear" w:color="auto" w:fill="FFFFFF"/>
            <w:tcMar>
              <w:left w:w="0" w:type="dxa"/>
              <w:right w:w="0" w:type="dxa"/>
            </w:tcMar>
          </w:tcPr>
          <w:p w14:paraId="6FD504E4" w14:textId="77777777" w:rsidR="0064243B" w:rsidRDefault="000502BE">
            <w:pPr>
              <w:spacing w:before="0" w:after="120"/>
              <w:ind w:left="0" w:right="0"/>
              <w:contextualSpacing w:val="0"/>
            </w:pPr>
            <w:r>
              <w:t>7.      If anyone in your family has had a problem with drug or alcohol abuse.</w:t>
            </w:r>
          </w:p>
        </w:tc>
      </w:tr>
      <w:tr w:rsidR="0064243B" w14:paraId="34357538" w14:textId="77777777" w:rsidTr="000502BE">
        <w:tc>
          <w:tcPr>
            <w:tcW w:w="4823" w:type="dxa"/>
            <w:shd w:val="clear" w:color="auto" w:fill="FFFFFF"/>
            <w:tcMar>
              <w:left w:w="0" w:type="dxa"/>
              <w:right w:w="0" w:type="dxa"/>
            </w:tcMar>
          </w:tcPr>
          <w:p w14:paraId="059977C4" w14:textId="77777777" w:rsidR="0064243B" w:rsidRDefault="000502BE">
            <w:pPr>
              <w:spacing w:before="0" w:after="120"/>
              <w:ind w:left="0" w:right="0"/>
              <w:contextualSpacing w:val="0"/>
            </w:pPr>
            <w:r>
              <w:t>8.      If your family had more than fifty books in the house when you were growing up.</w:t>
            </w:r>
          </w:p>
        </w:tc>
        <w:tc>
          <w:tcPr>
            <w:tcW w:w="4655" w:type="dxa"/>
            <w:shd w:val="clear" w:color="auto" w:fill="FFFFFF"/>
            <w:tcMar>
              <w:left w:w="0" w:type="dxa"/>
              <w:right w:w="0" w:type="dxa"/>
            </w:tcMar>
          </w:tcPr>
          <w:p w14:paraId="6B9452B2" w14:textId="77777777" w:rsidR="0064243B" w:rsidRDefault="000502BE">
            <w:pPr>
              <w:spacing w:before="0" w:after="120"/>
              <w:ind w:left="0" w:right="0"/>
              <w:contextualSpacing w:val="0"/>
            </w:pPr>
            <w:r>
              <w:t>8.      If you ever felt an opportunity or experience was closed to you because you didn’t know how to speak, dress, or act.</w:t>
            </w:r>
          </w:p>
        </w:tc>
      </w:tr>
      <w:tr w:rsidR="0064243B" w14:paraId="26C7835F" w14:textId="77777777" w:rsidTr="000502BE">
        <w:tc>
          <w:tcPr>
            <w:tcW w:w="4823" w:type="dxa"/>
            <w:shd w:val="clear" w:color="auto" w:fill="FFFFFF"/>
            <w:tcMar>
              <w:left w:w="0" w:type="dxa"/>
              <w:right w:w="0" w:type="dxa"/>
            </w:tcMar>
          </w:tcPr>
          <w:p w14:paraId="01DEB73F" w14:textId="77777777" w:rsidR="0064243B" w:rsidRDefault="000502BE">
            <w:pPr>
              <w:spacing w:before="0" w:after="120"/>
              <w:ind w:left="0" w:right="0"/>
              <w:contextualSpacing w:val="0"/>
            </w:pPr>
            <w:r>
              <w:t>9.      If your family told you that you could be or do anything that you choose.</w:t>
            </w:r>
          </w:p>
        </w:tc>
        <w:tc>
          <w:tcPr>
            <w:tcW w:w="4655" w:type="dxa"/>
            <w:shd w:val="clear" w:color="auto" w:fill="FFFFFF"/>
            <w:tcMar>
              <w:left w:w="0" w:type="dxa"/>
              <w:right w:w="0" w:type="dxa"/>
            </w:tcMar>
          </w:tcPr>
          <w:p w14:paraId="58288D74" w14:textId="77777777" w:rsidR="0064243B" w:rsidRDefault="000502BE">
            <w:pPr>
              <w:spacing w:before="0" w:after="120"/>
              <w:ind w:left="0" w:right="0"/>
              <w:contextualSpacing w:val="0"/>
            </w:pPr>
            <w:r>
              <w:t>9.      If you have ever been unable to attend an event or gathering because it was not accessible to people with your disability.</w:t>
            </w:r>
          </w:p>
        </w:tc>
      </w:tr>
      <w:tr w:rsidR="0064243B" w14:paraId="5204BFDE" w14:textId="77777777" w:rsidTr="000502BE">
        <w:tc>
          <w:tcPr>
            <w:tcW w:w="4823" w:type="dxa"/>
            <w:shd w:val="clear" w:color="auto" w:fill="FFFFFF"/>
            <w:tcMar>
              <w:left w:w="0" w:type="dxa"/>
              <w:right w:w="0" w:type="dxa"/>
            </w:tcMar>
          </w:tcPr>
          <w:p w14:paraId="4F079107" w14:textId="77777777" w:rsidR="0064243B" w:rsidRDefault="000502BE">
            <w:pPr>
              <w:spacing w:before="0" w:after="120"/>
              <w:ind w:left="0" w:right="0"/>
              <w:contextualSpacing w:val="0"/>
            </w:pPr>
            <w:r>
              <w:t>10.  If you were taken to art galleries, museums, or plays by your parents.</w:t>
            </w:r>
          </w:p>
        </w:tc>
        <w:tc>
          <w:tcPr>
            <w:tcW w:w="4655" w:type="dxa"/>
            <w:shd w:val="clear" w:color="auto" w:fill="FFFFFF"/>
            <w:tcMar>
              <w:left w:w="0" w:type="dxa"/>
              <w:right w:w="0" w:type="dxa"/>
            </w:tcMar>
          </w:tcPr>
          <w:p w14:paraId="70539840" w14:textId="77777777" w:rsidR="0064243B" w:rsidRDefault="000502BE">
            <w:pPr>
              <w:spacing w:before="0" w:after="120"/>
              <w:ind w:left="0" w:right="0"/>
              <w:contextualSpacing w:val="0"/>
            </w:pPr>
            <w:r>
              <w:t>10.  If you have ever felt judged or uncomfortable because of the size, height, or shape of your body.</w:t>
            </w:r>
          </w:p>
        </w:tc>
      </w:tr>
      <w:tr w:rsidR="0064243B" w14:paraId="5F392894" w14:textId="77777777" w:rsidTr="000502BE">
        <w:tc>
          <w:tcPr>
            <w:tcW w:w="4823" w:type="dxa"/>
            <w:shd w:val="clear" w:color="auto" w:fill="FFFFFF"/>
            <w:tcMar>
              <w:left w:w="0" w:type="dxa"/>
              <w:right w:w="0" w:type="dxa"/>
            </w:tcMar>
          </w:tcPr>
          <w:p w14:paraId="1B4181CA" w14:textId="77777777" w:rsidR="0064243B" w:rsidRDefault="000502BE">
            <w:pPr>
              <w:spacing w:before="0" w:after="120"/>
              <w:ind w:left="0" w:right="0"/>
              <w:contextualSpacing w:val="0"/>
            </w:pPr>
            <w:r>
              <w:t>11.  If you ever attended a private school or summer camp.</w:t>
            </w:r>
          </w:p>
        </w:tc>
        <w:tc>
          <w:tcPr>
            <w:tcW w:w="4655" w:type="dxa"/>
            <w:shd w:val="clear" w:color="auto" w:fill="FFFFFF"/>
            <w:tcMar>
              <w:left w:w="0" w:type="dxa"/>
              <w:right w:w="0" w:type="dxa"/>
            </w:tcMar>
          </w:tcPr>
          <w:p w14:paraId="3B1CE991" w14:textId="77777777" w:rsidR="0064243B" w:rsidRDefault="000502BE">
            <w:pPr>
              <w:spacing w:before="0" w:after="120"/>
              <w:ind w:left="0" w:right="0"/>
              <w:contextualSpacing w:val="0"/>
            </w:pPr>
            <w:r>
              <w:t>11.  If your family taught you that police were someone to be feared.</w:t>
            </w:r>
          </w:p>
        </w:tc>
      </w:tr>
      <w:tr w:rsidR="0064243B" w14:paraId="15A7AD5B" w14:textId="77777777" w:rsidTr="000502BE">
        <w:tc>
          <w:tcPr>
            <w:tcW w:w="4823" w:type="dxa"/>
            <w:shd w:val="clear" w:color="auto" w:fill="FFFFFF"/>
            <w:tcMar>
              <w:left w:w="0" w:type="dxa"/>
              <w:right w:w="0" w:type="dxa"/>
            </w:tcMar>
          </w:tcPr>
          <w:p w14:paraId="2ED6ABDB" w14:textId="77777777" w:rsidR="0064243B" w:rsidRDefault="000502BE">
            <w:pPr>
              <w:spacing w:before="0" w:after="120"/>
              <w:ind w:left="0" w:right="0"/>
              <w:contextualSpacing w:val="0"/>
            </w:pPr>
            <w:r>
              <w:t>12.  If you grew up expecting that your family would pay for your college.</w:t>
            </w:r>
          </w:p>
        </w:tc>
        <w:tc>
          <w:tcPr>
            <w:tcW w:w="4655" w:type="dxa"/>
            <w:shd w:val="clear" w:color="auto" w:fill="FFFFFF"/>
            <w:tcMar>
              <w:left w:w="0" w:type="dxa"/>
              <w:right w:w="0" w:type="dxa"/>
            </w:tcMar>
          </w:tcPr>
          <w:p w14:paraId="7C8BAE39" w14:textId="77777777" w:rsidR="0064243B" w:rsidRDefault="000502BE">
            <w:pPr>
              <w:spacing w:before="0" w:after="120"/>
              <w:ind w:left="0" w:right="0"/>
              <w:contextualSpacing w:val="0"/>
            </w:pPr>
            <w:r>
              <w:t>12.  If your parents told you that you were beautiful or pretty and therefore what you thought or did wasn’t important.</w:t>
            </w:r>
          </w:p>
        </w:tc>
      </w:tr>
      <w:tr w:rsidR="0064243B" w14:paraId="3CF41703" w14:textId="77777777" w:rsidTr="000502BE">
        <w:tc>
          <w:tcPr>
            <w:tcW w:w="4823" w:type="dxa"/>
            <w:shd w:val="clear" w:color="auto" w:fill="FFFFFF"/>
            <w:tcMar>
              <w:left w:w="0" w:type="dxa"/>
              <w:right w:w="0" w:type="dxa"/>
            </w:tcMar>
          </w:tcPr>
          <w:p w14:paraId="5CB23E38" w14:textId="77777777" w:rsidR="0064243B" w:rsidRDefault="000502BE">
            <w:pPr>
              <w:spacing w:before="0" w:after="120"/>
              <w:ind w:left="0" w:right="0"/>
              <w:contextualSpacing w:val="0"/>
            </w:pPr>
            <w:r>
              <w:lastRenderedPageBreak/>
              <w:t>13.  If you believe that police would help you in an emergency.</w:t>
            </w:r>
          </w:p>
        </w:tc>
        <w:tc>
          <w:tcPr>
            <w:tcW w:w="4655" w:type="dxa"/>
            <w:shd w:val="clear" w:color="auto" w:fill="FFFFFF"/>
            <w:tcMar>
              <w:left w:w="0" w:type="dxa"/>
              <w:right w:w="0" w:type="dxa"/>
            </w:tcMar>
          </w:tcPr>
          <w:p w14:paraId="3D09D318" w14:textId="77777777" w:rsidR="0064243B" w:rsidRDefault="000502BE">
            <w:pPr>
              <w:spacing w:before="0" w:after="120"/>
              <w:ind w:left="0" w:right="0"/>
              <w:contextualSpacing w:val="0"/>
            </w:pPr>
            <w:r>
              <w:t>13.  If, as a child, you were ever hungry or worried that there would not be enough food.</w:t>
            </w:r>
          </w:p>
        </w:tc>
      </w:tr>
      <w:tr w:rsidR="0064243B" w14:paraId="0FA3CC94" w14:textId="77777777" w:rsidTr="000502BE">
        <w:tc>
          <w:tcPr>
            <w:tcW w:w="4823" w:type="dxa"/>
            <w:shd w:val="clear" w:color="auto" w:fill="FFFFFF"/>
            <w:tcMar>
              <w:left w:w="0" w:type="dxa"/>
              <w:right w:w="0" w:type="dxa"/>
            </w:tcMar>
          </w:tcPr>
          <w:p w14:paraId="7B239904" w14:textId="77777777" w:rsidR="0064243B" w:rsidRDefault="000502BE">
            <w:pPr>
              <w:spacing w:before="0" w:after="120"/>
              <w:ind w:left="0" w:right="0"/>
              <w:contextualSpacing w:val="0"/>
            </w:pPr>
            <w:r>
              <w:t>14.  If you ever inherited, or expect to inherit, money or property.</w:t>
            </w:r>
          </w:p>
        </w:tc>
        <w:tc>
          <w:tcPr>
            <w:tcW w:w="4655" w:type="dxa"/>
            <w:shd w:val="clear" w:color="auto" w:fill="FFFFFF"/>
            <w:tcMar>
              <w:left w:w="0" w:type="dxa"/>
              <w:right w:w="0" w:type="dxa"/>
            </w:tcMar>
          </w:tcPr>
          <w:p w14:paraId="1FB220DF" w14:textId="77777777" w:rsidR="0064243B" w:rsidRDefault="000502BE">
            <w:pPr>
              <w:spacing w:before="0" w:after="120"/>
              <w:ind w:left="0" w:right="0"/>
              <w:contextualSpacing w:val="0"/>
            </w:pPr>
            <w:r>
              <w:t>14.  If your family was ever forced to move because they could not afford to pay their bills.</w:t>
            </w:r>
          </w:p>
        </w:tc>
      </w:tr>
      <w:tr w:rsidR="0064243B" w14:paraId="5A438229" w14:textId="77777777" w:rsidTr="000502BE">
        <w:tc>
          <w:tcPr>
            <w:tcW w:w="4823" w:type="dxa"/>
            <w:shd w:val="clear" w:color="auto" w:fill="FFFFFF"/>
            <w:tcMar>
              <w:left w:w="0" w:type="dxa"/>
              <w:right w:w="0" w:type="dxa"/>
            </w:tcMar>
          </w:tcPr>
          <w:p w14:paraId="19EBFAC5" w14:textId="77777777" w:rsidR="0064243B" w:rsidRDefault="000502BE">
            <w:pPr>
              <w:spacing w:before="0" w:after="120"/>
              <w:ind w:left="0" w:right="0"/>
              <w:contextualSpacing w:val="0"/>
            </w:pPr>
            <w:r>
              <w:t>15.  If you or one or both of your parents are or were members of unions.</w:t>
            </w:r>
          </w:p>
        </w:tc>
        <w:tc>
          <w:tcPr>
            <w:tcW w:w="4655" w:type="dxa"/>
            <w:shd w:val="clear" w:color="auto" w:fill="FFFFFF"/>
            <w:tcMar>
              <w:left w:w="0" w:type="dxa"/>
              <w:right w:w="0" w:type="dxa"/>
            </w:tcMar>
          </w:tcPr>
          <w:p w14:paraId="0D002977" w14:textId="77777777" w:rsidR="0064243B" w:rsidRDefault="000502BE">
            <w:pPr>
              <w:spacing w:before="0" w:after="120"/>
              <w:ind w:left="0" w:right="0"/>
              <w:contextualSpacing w:val="0"/>
            </w:pPr>
            <w:r>
              <w:t>15.  If you or any member of your immediate family has ever been on welfare.</w:t>
            </w:r>
          </w:p>
        </w:tc>
      </w:tr>
      <w:tr w:rsidR="0064243B" w14:paraId="33C44FA4" w14:textId="77777777" w:rsidTr="000502BE">
        <w:tc>
          <w:tcPr>
            <w:tcW w:w="4823" w:type="dxa"/>
            <w:shd w:val="clear" w:color="auto" w:fill="FFFFFF"/>
            <w:tcMar>
              <w:left w:w="0" w:type="dxa"/>
              <w:right w:w="0" w:type="dxa"/>
            </w:tcMar>
          </w:tcPr>
          <w:p w14:paraId="6AE5471E" w14:textId="77777777" w:rsidR="0064243B" w:rsidRDefault="000502BE">
            <w:pPr>
              <w:spacing w:before="0" w:after="120"/>
              <w:ind w:left="0" w:right="0"/>
              <w:contextualSpacing w:val="0"/>
            </w:pPr>
            <w:r>
              <w:t>16.  If most of your friends are the same race as you.</w:t>
            </w:r>
          </w:p>
        </w:tc>
        <w:tc>
          <w:tcPr>
            <w:tcW w:w="4655" w:type="dxa"/>
            <w:shd w:val="clear" w:color="auto" w:fill="FFFFFF"/>
            <w:tcMar>
              <w:left w:w="0" w:type="dxa"/>
              <w:right w:w="0" w:type="dxa"/>
            </w:tcMar>
          </w:tcPr>
          <w:p w14:paraId="78E63D23" w14:textId="77777777" w:rsidR="0064243B" w:rsidRDefault="000502BE">
            <w:pPr>
              <w:spacing w:before="0" w:after="120"/>
              <w:ind w:left="0" w:right="0"/>
              <w:contextualSpacing w:val="0"/>
            </w:pPr>
            <w:r>
              <w:t>16.  If you or any member of your family has been incarcerated for reasons other than political activism.</w:t>
            </w:r>
          </w:p>
        </w:tc>
      </w:tr>
      <w:tr w:rsidR="0064243B" w14:paraId="3694C363" w14:textId="77777777" w:rsidTr="000502BE">
        <w:tc>
          <w:tcPr>
            <w:tcW w:w="4823" w:type="dxa"/>
            <w:shd w:val="clear" w:color="auto" w:fill="FFFFFF"/>
            <w:tcMar>
              <w:left w:w="0" w:type="dxa"/>
              <w:right w:w="0" w:type="dxa"/>
            </w:tcMar>
          </w:tcPr>
          <w:p w14:paraId="0D301E06" w14:textId="77777777" w:rsidR="0064243B" w:rsidRDefault="000502BE">
            <w:pPr>
              <w:spacing w:before="0" w:after="120"/>
              <w:ind w:left="0" w:right="0"/>
              <w:contextualSpacing w:val="0"/>
            </w:pPr>
            <w:r>
              <w:t>17.  If people with power in your community look like you.</w:t>
            </w:r>
          </w:p>
        </w:tc>
        <w:tc>
          <w:tcPr>
            <w:tcW w:w="4655" w:type="dxa"/>
            <w:shd w:val="clear" w:color="auto" w:fill="FFFFFF"/>
            <w:tcMar>
              <w:left w:w="0" w:type="dxa"/>
              <w:right w:w="0" w:type="dxa"/>
            </w:tcMar>
          </w:tcPr>
          <w:p w14:paraId="09FC7EAF" w14:textId="77777777" w:rsidR="0064243B" w:rsidRDefault="000502BE">
            <w:pPr>
              <w:spacing w:before="0" w:after="120"/>
              <w:ind w:left="0" w:right="0"/>
              <w:contextualSpacing w:val="0"/>
            </w:pPr>
            <w:r>
              <w:t>17.  If you have ever lived somewhere that didn’t feel safe.</w:t>
            </w:r>
          </w:p>
        </w:tc>
      </w:tr>
      <w:tr w:rsidR="0064243B" w14:paraId="11AA2F0F" w14:textId="77777777" w:rsidTr="000502BE">
        <w:tc>
          <w:tcPr>
            <w:tcW w:w="4823" w:type="dxa"/>
            <w:shd w:val="clear" w:color="auto" w:fill="FFFFFF"/>
            <w:tcMar>
              <w:left w:w="0" w:type="dxa"/>
              <w:right w:w="0" w:type="dxa"/>
            </w:tcMar>
          </w:tcPr>
          <w:p w14:paraId="04186F35" w14:textId="77777777" w:rsidR="0064243B" w:rsidRDefault="000502BE">
            <w:pPr>
              <w:spacing w:before="0" w:after="120"/>
              <w:ind w:left="0" w:right="0"/>
              <w:contextualSpacing w:val="0"/>
            </w:pPr>
            <w:r>
              <w:t>18.  If people that you see in the media, TV, newspapers, and magazines look like you.</w:t>
            </w:r>
          </w:p>
        </w:tc>
        <w:tc>
          <w:tcPr>
            <w:tcW w:w="4655" w:type="dxa"/>
            <w:shd w:val="clear" w:color="auto" w:fill="FFFFFF"/>
            <w:tcMar>
              <w:left w:w="0" w:type="dxa"/>
              <w:right w:w="0" w:type="dxa"/>
            </w:tcMar>
          </w:tcPr>
          <w:p w14:paraId="386EE73F" w14:textId="77777777" w:rsidR="0064243B" w:rsidRDefault="000502BE">
            <w:pPr>
              <w:spacing w:before="0" w:after="120"/>
              <w:ind w:left="0" w:right="0"/>
              <w:contextualSpacing w:val="0"/>
            </w:pPr>
            <w:r>
              <w:t>18.  If you have ever hesitated to reveal your or your family’s religious tradition.</w:t>
            </w:r>
          </w:p>
        </w:tc>
      </w:tr>
      <w:tr w:rsidR="0064243B" w14:paraId="033FB631" w14:textId="77777777" w:rsidTr="000502BE">
        <w:tc>
          <w:tcPr>
            <w:tcW w:w="4823" w:type="dxa"/>
            <w:shd w:val="clear" w:color="auto" w:fill="FFFFFF"/>
            <w:tcMar>
              <w:left w:w="0" w:type="dxa"/>
              <w:right w:w="0" w:type="dxa"/>
            </w:tcMar>
          </w:tcPr>
          <w:p w14:paraId="48DC1DC0" w14:textId="77777777" w:rsidR="0064243B" w:rsidRDefault="000502BE">
            <w:pPr>
              <w:spacing w:before="0" w:after="120"/>
              <w:ind w:left="0" w:right="0"/>
              <w:contextualSpacing w:val="0"/>
            </w:pPr>
            <w:r>
              <w:t>19.  If, as a child, your family took you to a museum, historical site, concert, or play.</w:t>
            </w:r>
          </w:p>
        </w:tc>
        <w:tc>
          <w:tcPr>
            <w:tcW w:w="4655" w:type="dxa"/>
            <w:shd w:val="clear" w:color="auto" w:fill="FFFFFF"/>
            <w:tcMar>
              <w:left w:w="0" w:type="dxa"/>
              <w:right w:w="0" w:type="dxa"/>
            </w:tcMar>
          </w:tcPr>
          <w:p w14:paraId="3F6E3DA5" w14:textId="77777777" w:rsidR="0064243B" w:rsidRDefault="000502BE">
            <w:pPr>
              <w:spacing w:before="0" w:after="120"/>
              <w:ind w:left="0" w:right="0"/>
              <w:contextualSpacing w:val="0"/>
            </w:pPr>
            <w:r>
              <w:t>19.  If you are queer, gay, lesbian, bi-sexual, or transgender.</w:t>
            </w:r>
          </w:p>
        </w:tc>
      </w:tr>
    </w:tbl>
    <w:p w14:paraId="3E3D21B6" w14:textId="77777777" w:rsidR="0064243B" w:rsidRDefault="000502BE">
      <w:pPr>
        <w:spacing w:before="0" w:after="0"/>
        <w:ind w:left="0" w:right="0"/>
        <w:contextualSpacing w:val="0"/>
      </w:pPr>
      <w:r>
        <w:t> </w:t>
      </w:r>
    </w:p>
    <w:p w14:paraId="4A430787" w14:textId="77777777" w:rsidR="0064243B" w:rsidRDefault="000502BE">
      <w:pPr>
        <w:spacing w:before="0" w:after="0"/>
        <w:ind w:left="0" w:right="0"/>
        <w:contextualSpacing w:val="0"/>
      </w:pPr>
      <w:r>
        <w:t>Now I want us to imagine that we are all together on a life raft in the middle of the ocean. We have one barrel of water. The first people to touch this wall will decide how that water will be distributed among us.</w:t>
      </w:r>
    </w:p>
    <w:sectPr w:rsidR="0064243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353D"/>
    <w:multiLevelType w:val="hybridMultilevel"/>
    <w:tmpl w:val="60D8A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3B"/>
    <w:rsid w:val="000502BE"/>
    <w:rsid w:val="000F063F"/>
    <w:rsid w:val="0064243B"/>
    <w:rsid w:val="00ED2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55CD"/>
  <w15:docId w15:val="{D4A9BFFA-760F-499E-B249-22729F39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color w:val="000000"/>
        <w:lang w:val="en-US" w:eastAsia="en-US" w:bidi="ar-SA"/>
      </w:rPr>
    </w:rPrDefault>
    <w:pPrDefault>
      <w:pPr>
        <w:widowControl w:val="0"/>
        <w:spacing w:before="90" w:after="90"/>
        <w:ind w:left="90" w:right="9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40" w:after="240"/>
      <w:ind w:left="0" w:right="0"/>
      <w:outlineLvl w:val="0"/>
    </w:pPr>
    <w:rPr>
      <w:b/>
      <w:sz w:val="36"/>
    </w:rPr>
  </w:style>
  <w:style w:type="paragraph" w:styleId="Heading2">
    <w:name w:val="heading 2"/>
    <w:basedOn w:val="Normal"/>
    <w:next w:val="Normal"/>
    <w:pPr>
      <w:spacing w:before="225" w:after="225"/>
      <w:ind w:left="0" w:right="0"/>
      <w:outlineLvl w:val="1"/>
    </w:pPr>
    <w:rPr>
      <w:b/>
      <w:sz w:val="28"/>
    </w:rPr>
  </w:style>
  <w:style w:type="paragraph" w:styleId="Heading3">
    <w:name w:val="heading 3"/>
    <w:basedOn w:val="Normal"/>
    <w:next w:val="Normal"/>
    <w:pPr>
      <w:spacing w:before="240" w:after="240"/>
      <w:ind w:left="0" w:right="0"/>
      <w:outlineLvl w:val="2"/>
    </w:pPr>
    <w:rPr>
      <w:b/>
      <w:sz w:val="24"/>
    </w:rPr>
  </w:style>
  <w:style w:type="paragraph" w:styleId="Heading4">
    <w:name w:val="heading 4"/>
    <w:basedOn w:val="Normal"/>
    <w:next w:val="Normal"/>
    <w:pPr>
      <w:spacing w:before="255" w:after="255"/>
      <w:ind w:left="0" w:right="0"/>
      <w:outlineLvl w:val="3"/>
    </w:pPr>
    <w:rPr>
      <w:b/>
    </w:rPr>
  </w:style>
  <w:style w:type="paragraph" w:styleId="Heading5">
    <w:name w:val="heading 5"/>
    <w:basedOn w:val="Normal"/>
    <w:next w:val="Normal"/>
    <w:pPr>
      <w:spacing w:before="255" w:after="255"/>
      <w:ind w:left="0" w:right="0"/>
      <w:outlineLvl w:val="4"/>
    </w:pPr>
    <w:rPr>
      <w:b/>
      <w:sz w:val="16"/>
    </w:rPr>
  </w:style>
  <w:style w:type="paragraph" w:styleId="Heading6">
    <w:name w:val="heading 6"/>
    <w:basedOn w:val="Normal"/>
    <w:next w:val="Normal"/>
    <w:pPr>
      <w:spacing w:before="360" w:after="360"/>
      <w:ind w:left="0" w:right="0"/>
      <w:outlineLvl w:val="5"/>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0502B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595</Words>
  <Characters>3396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Step Forward, Step Back.docx</vt:lpstr>
    </vt:vector>
  </TitlesOfParts>
  <Company>AFSCME</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Forward, Step Back.docx</dc:title>
  <dc:creator>Tsika Pasipanodya</dc:creator>
  <cp:lastModifiedBy>Tsika Pasipanodya</cp:lastModifiedBy>
  <cp:revision>2</cp:revision>
  <dcterms:created xsi:type="dcterms:W3CDTF">2016-06-14T21:24:00Z</dcterms:created>
  <dcterms:modified xsi:type="dcterms:W3CDTF">2016-06-14T21:24:00Z</dcterms:modified>
</cp:coreProperties>
</file>